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AD" w:rsidRPr="00861575" w:rsidRDefault="002271AD" w:rsidP="002271AD">
      <w:pPr>
        <w:jc w:val="right"/>
        <w:rPr>
          <w:rFonts w:ascii="Arial Narrow" w:hAnsi="Arial Narrow"/>
          <w:sz w:val="20"/>
          <w:szCs w:val="20"/>
        </w:rPr>
      </w:pPr>
      <w:r w:rsidRPr="00861575">
        <w:rPr>
          <w:rFonts w:ascii="Arial Narrow" w:hAnsi="Arial Narrow"/>
          <w:sz w:val="20"/>
          <w:szCs w:val="20"/>
        </w:rPr>
        <w:t>zał. Nr 1</w:t>
      </w:r>
    </w:p>
    <w:p w:rsidR="00AE101F" w:rsidRPr="00861575" w:rsidRDefault="002271AD" w:rsidP="00FB1B4F">
      <w:pPr>
        <w:jc w:val="right"/>
        <w:rPr>
          <w:rFonts w:ascii="Arial Narrow" w:hAnsi="Arial Narrow"/>
          <w:sz w:val="20"/>
          <w:szCs w:val="20"/>
        </w:rPr>
      </w:pPr>
      <w:r w:rsidRPr="00861575">
        <w:rPr>
          <w:rFonts w:ascii="Arial Narrow" w:hAnsi="Arial Narrow"/>
          <w:sz w:val="20"/>
          <w:szCs w:val="20"/>
        </w:rPr>
        <w:t xml:space="preserve"> do </w:t>
      </w:r>
      <w:r w:rsidR="00FB1B4F" w:rsidRPr="00861575">
        <w:rPr>
          <w:rFonts w:ascii="Arial Narrow" w:hAnsi="Arial Narrow"/>
          <w:sz w:val="20"/>
          <w:szCs w:val="20"/>
        </w:rPr>
        <w:t>Programu współpracy</w:t>
      </w:r>
    </w:p>
    <w:p w:rsidR="00FB1B4F" w:rsidRPr="00861575" w:rsidRDefault="00FB1B4F" w:rsidP="00FB1B4F">
      <w:pPr>
        <w:jc w:val="right"/>
        <w:rPr>
          <w:rFonts w:ascii="Arial Narrow" w:hAnsi="Arial Narrow"/>
          <w:sz w:val="20"/>
          <w:szCs w:val="20"/>
        </w:rPr>
      </w:pPr>
      <w:r w:rsidRPr="00861575">
        <w:rPr>
          <w:rFonts w:ascii="Arial Narrow" w:hAnsi="Arial Narrow"/>
          <w:sz w:val="20"/>
          <w:szCs w:val="20"/>
        </w:rPr>
        <w:t xml:space="preserve">przyjętego uchwałą Nr </w:t>
      </w:r>
      <w:r w:rsidR="00A3426E">
        <w:rPr>
          <w:rFonts w:ascii="Arial Narrow" w:hAnsi="Arial Narrow"/>
          <w:sz w:val="20"/>
          <w:szCs w:val="20"/>
        </w:rPr>
        <w:t>XXXVI</w:t>
      </w:r>
      <w:r w:rsidRPr="00861575">
        <w:rPr>
          <w:rFonts w:ascii="Arial Narrow" w:hAnsi="Arial Narrow"/>
          <w:sz w:val="20"/>
          <w:szCs w:val="20"/>
        </w:rPr>
        <w:t>/</w:t>
      </w:r>
      <w:r w:rsidR="00A3426E">
        <w:rPr>
          <w:rFonts w:ascii="Arial Narrow" w:hAnsi="Arial Narrow"/>
          <w:sz w:val="20"/>
          <w:szCs w:val="20"/>
        </w:rPr>
        <w:t>305</w:t>
      </w:r>
      <w:r w:rsidRPr="00861575">
        <w:rPr>
          <w:rFonts w:ascii="Arial Narrow" w:hAnsi="Arial Narrow"/>
          <w:sz w:val="20"/>
          <w:szCs w:val="20"/>
        </w:rPr>
        <w:t>/1</w:t>
      </w:r>
      <w:r w:rsidR="00735CD6">
        <w:rPr>
          <w:rFonts w:ascii="Arial Narrow" w:hAnsi="Arial Narrow"/>
          <w:sz w:val="20"/>
          <w:szCs w:val="20"/>
        </w:rPr>
        <w:t>3</w:t>
      </w:r>
      <w:r w:rsidRPr="00861575">
        <w:rPr>
          <w:rFonts w:ascii="Arial Narrow" w:hAnsi="Arial Narrow"/>
          <w:sz w:val="20"/>
          <w:szCs w:val="20"/>
        </w:rPr>
        <w:t xml:space="preserve"> </w:t>
      </w:r>
    </w:p>
    <w:p w:rsidR="00FB1B4F" w:rsidRPr="00861575" w:rsidRDefault="00FB1B4F" w:rsidP="00FB1B4F">
      <w:pPr>
        <w:jc w:val="right"/>
        <w:rPr>
          <w:rFonts w:ascii="Arial Narrow" w:hAnsi="Arial Narrow"/>
          <w:sz w:val="20"/>
          <w:szCs w:val="20"/>
        </w:rPr>
      </w:pPr>
      <w:r w:rsidRPr="00861575">
        <w:rPr>
          <w:rFonts w:ascii="Arial Narrow" w:hAnsi="Arial Narrow"/>
          <w:sz w:val="20"/>
          <w:szCs w:val="20"/>
        </w:rPr>
        <w:t>Rady Miejskiej w Tucholi</w:t>
      </w:r>
    </w:p>
    <w:p w:rsidR="00FB1B4F" w:rsidRPr="00623A7E" w:rsidRDefault="00FB1B4F" w:rsidP="00FB1B4F">
      <w:pPr>
        <w:jc w:val="right"/>
        <w:rPr>
          <w:rFonts w:ascii="Arial Narrow" w:hAnsi="Arial Narrow"/>
        </w:rPr>
      </w:pPr>
      <w:r w:rsidRPr="00861575">
        <w:rPr>
          <w:rFonts w:ascii="Arial Narrow" w:hAnsi="Arial Narrow"/>
          <w:sz w:val="20"/>
          <w:szCs w:val="20"/>
        </w:rPr>
        <w:t>z dnia</w:t>
      </w:r>
      <w:r w:rsidR="00A3426E">
        <w:rPr>
          <w:rFonts w:ascii="Arial Narrow" w:hAnsi="Arial Narrow"/>
          <w:sz w:val="20"/>
          <w:szCs w:val="20"/>
        </w:rPr>
        <w:t xml:space="preserve"> 22.11.</w:t>
      </w:r>
      <w:r w:rsidRPr="00861575">
        <w:rPr>
          <w:rFonts w:ascii="Arial Narrow" w:hAnsi="Arial Narrow"/>
          <w:sz w:val="20"/>
          <w:szCs w:val="20"/>
        </w:rPr>
        <w:t xml:space="preserve"> 201</w:t>
      </w:r>
      <w:r w:rsidR="00735CD6">
        <w:rPr>
          <w:rFonts w:ascii="Arial Narrow" w:hAnsi="Arial Narrow"/>
          <w:sz w:val="20"/>
          <w:szCs w:val="20"/>
        </w:rPr>
        <w:t>3</w:t>
      </w:r>
      <w:r w:rsidRPr="00861575">
        <w:rPr>
          <w:rFonts w:ascii="Arial Narrow" w:hAnsi="Arial Narrow"/>
          <w:sz w:val="20"/>
          <w:szCs w:val="20"/>
        </w:rPr>
        <w:t xml:space="preserve"> r</w:t>
      </w:r>
      <w:r w:rsidRPr="00623A7E">
        <w:rPr>
          <w:rFonts w:ascii="Arial Narrow" w:hAnsi="Arial Narrow"/>
        </w:rPr>
        <w:t>.</w:t>
      </w:r>
    </w:p>
    <w:p w:rsidR="002271AD" w:rsidRPr="00623A7E" w:rsidRDefault="002271AD" w:rsidP="002271AD">
      <w:pPr>
        <w:jc w:val="right"/>
        <w:rPr>
          <w:rFonts w:ascii="Arial Narrow" w:hAnsi="Arial Narrow"/>
        </w:rPr>
      </w:pPr>
    </w:p>
    <w:p w:rsidR="002271AD" w:rsidRPr="00623A7E" w:rsidRDefault="002271AD" w:rsidP="002271AD">
      <w:pPr>
        <w:jc w:val="right"/>
        <w:rPr>
          <w:rFonts w:ascii="Arial Narrow" w:hAnsi="Arial Narrow"/>
        </w:rPr>
      </w:pPr>
    </w:p>
    <w:p w:rsidR="002271AD" w:rsidRPr="00623A7E" w:rsidRDefault="002271AD" w:rsidP="002271AD">
      <w:pPr>
        <w:jc w:val="center"/>
        <w:rPr>
          <w:rFonts w:ascii="Arial Narrow" w:hAnsi="Arial Narrow"/>
          <w:u w:val="single"/>
        </w:rPr>
      </w:pPr>
      <w:r w:rsidRPr="00623A7E">
        <w:rPr>
          <w:rFonts w:ascii="Arial Narrow" w:hAnsi="Arial Narrow"/>
          <w:u w:val="single"/>
        </w:rPr>
        <w:t>Regulamin pracy Komisji Konkursowej</w:t>
      </w:r>
    </w:p>
    <w:p w:rsidR="002271AD" w:rsidRPr="00623A7E" w:rsidRDefault="002271AD" w:rsidP="002271AD">
      <w:pPr>
        <w:jc w:val="center"/>
        <w:rPr>
          <w:rFonts w:ascii="Arial Narrow" w:hAnsi="Arial Narrow"/>
        </w:rPr>
      </w:pPr>
    </w:p>
    <w:p w:rsidR="002271AD" w:rsidRPr="00623A7E" w:rsidRDefault="002271AD" w:rsidP="002271AD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 xml:space="preserve">Oferty konkursowe będą rozpatrywane przez </w:t>
      </w:r>
      <w:r w:rsidR="002D1815" w:rsidRPr="00623A7E">
        <w:rPr>
          <w:sz w:val="24"/>
        </w:rPr>
        <w:t>pięcio</w:t>
      </w:r>
      <w:r w:rsidRPr="00623A7E">
        <w:rPr>
          <w:sz w:val="24"/>
        </w:rPr>
        <w:t>o</w:t>
      </w:r>
      <w:r w:rsidR="009941BA" w:rsidRPr="00623A7E">
        <w:rPr>
          <w:sz w:val="24"/>
        </w:rPr>
        <w:t>so</w:t>
      </w:r>
      <w:r w:rsidRPr="00623A7E">
        <w:rPr>
          <w:sz w:val="24"/>
        </w:rPr>
        <w:t>bową Komisję powołaną  przez Burm</w:t>
      </w:r>
      <w:r w:rsidRPr="00623A7E">
        <w:rPr>
          <w:sz w:val="24"/>
        </w:rPr>
        <w:t>i</w:t>
      </w:r>
      <w:r w:rsidRPr="00623A7E">
        <w:rPr>
          <w:sz w:val="24"/>
        </w:rPr>
        <w:t>strza w składzie:</w:t>
      </w:r>
    </w:p>
    <w:p w:rsidR="009941BA" w:rsidRPr="00623A7E" w:rsidRDefault="009941BA" w:rsidP="009941BA">
      <w:pPr>
        <w:pStyle w:val="Tekstpodstawowywcity"/>
        <w:ind w:left="528" w:firstLine="0"/>
        <w:rPr>
          <w:sz w:val="24"/>
        </w:rPr>
      </w:pPr>
      <w:r w:rsidRPr="00623A7E">
        <w:rPr>
          <w:sz w:val="24"/>
        </w:rPr>
        <w:t xml:space="preserve">     </w:t>
      </w:r>
      <w:r w:rsidR="002207CC" w:rsidRPr="00623A7E">
        <w:rPr>
          <w:sz w:val="24"/>
        </w:rPr>
        <w:t xml:space="preserve">- </w:t>
      </w:r>
      <w:r w:rsidR="00834786" w:rsidRPr="00623A7E">
        <w:rPr>
          <w:sz w:val="24"/>
        </w:rPr>
        <w:t xml:space="preserve">  3 </w:t>
      </w:r>
      <w:r w:rsidR="002D1815" w:rsidRPr="00623A7E">
        <w:rPr>
          <w:sz w:val="24"/>
        </w:rPr>
        <w:t>pracowników Wydziału Spraw Obywatelskich</w:t>
      </w:r>
    </w:p>
    <w:p w:rsidR="002207CC" w:rsidRPr="00623A7E" w:rsidRDefault="009941BA" w:rsidP="009941BA">
      <w:pPr>
        <w:pStyle w:val="Tekstpodstawowywcity"/>
        <w:ind w:left="528" w:firstLine="0"/>
        <w:rPr>
          <w:sz w:val="24"/>
        </w:rPr>
      </w:pPr>
      <w:r w:rsidRPr="00623A7E">
        <w:rPr>
          <w:sz w:val="24"/>
        </w:rPr>
        <w:t xml:space="preserve">     </w:t>
      </w:r>
      <w:r w:rsidR="002207CC" w:rsidRPr="00623A7E">
        <w:rPr>
          <w:sz w:val="24"/>
        </w:rPr>
        <w:t xml:space="preserve">- </w:t>
      </w:r>
      <w:r w:rsidRPr="00623A7E">
        <w:rPr>
          <w:sz w:val="24"/>
        </w:rPr>
        <w:t xml:space="preserve"> </w:t>
      </w:r>
      <w:r w:rsidR="00834786" w:rsidRPr="00623A7E">
        <w:rPr>
          <w:sz w:val="24"/>
        </w:rPr>
        <w:t xml:space="preserve"> 2</w:t>
      </w:r>
      <w:r w:rsidR="002D1815" w:rsidRPr="00623A7E">
        <w:rPr>
          <w:sz w:val="24"/>
        </w:rPr>
        <w:t xml:space="preserve"> przedstawicieli organiza</w:t>
      </w:r>
      <w:r w:rsidR="002207CC" w:rsidRPr="00623A7E">
        <w:rPr>
          <w:sz w:val="24"/>
        </w:rPr>
        <w:t>cji,</w:t>
      </w:r>
    </w:p>
    <w:p w:rsidR="002271AD" w:rsidRPr="00623A7E" w:rsidRDefault="002207CC" w:rsidP="002207CC">
      <w:pPr>
        <w:pStyle w:val="Tekstpodstawowywcity"/>
        <w:ind w:left="709" w:hanging="181"/>
        <w:rPr>
          <w:sz w:val="24"/>
        </w:rPr>
      </w:pPr>
      <w:r w:rsidRPr="00623A7E">
        <w:rPr>
          <w:sz w:val="24"/>
        </w:rPr>
        <w:tab/>
        <w:t xml:space="preserve"> przy czym funkcję przewodniczącego Komisji będzie pełnił pracownik Wydziału  Spraw Obyw</w:t>
      </w:r>
      <w:r w:rsidRPr="00623A7E">
        <w:rPr>
          <w:sz w:val="24"/>
        </w:rPr>
        <w:t>a</w:t>
      </w:r>
      <w:r w:rsidRPr="00623A7E">
        <w:rPr>
          <w:sz w:val="24"/>
        </w:rPr>
        <w:t>telskich.</w:t>
      </w:r>
    </w:p>
    <w:p w:rsidR="002271AD" w:rsidRPr="00623A7E" w:rsidRDefault="002271AD" w:rsidP="002271AD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Wyb</w:t>
      </w:r>
      <w:r w:rsidR="0037160C" w:rsidRPr="00623A7E">
        <w:rPr>
          <w:sz w:val="24"/>
        </w:rPr>
        <w:t>oru przedstawiciel</w:t>
      </w:r>
      <w:r w:rsidR="002D1815" w:rsidRPr="00623A7E">
        <w:rPr>
          <w:sz w:val="24"/>
        </w:rPr>
        <w:t>i</w:t>
      </w:r>
      <w:r w:rsidR="0037160C" w:rsidRPr="00623A7E">
        <w:rPr>
          <w:sz w:val="24"/>
        </w:rPr>
        <w:t xml:space="preserve"> organizacji do </w:t>
      </w:r>
      <w:r w:rsidR="00606D15" w:rsidRPr="00623A7E">
        <w:rPr>
          <w:sz w:val="24"/>
        </w:rPr>
        <w:t>K</w:t>
      </w:r>
      <w:r w:rsidR="0037160C" w:rsidRPr="00623A7E">
        <w:rPr>
          <w:sz w:val="24"/>
        </w:rPr>
        <w:t>omisji konkursowej,</w:t>
      </w:r>
      <w:r w:rsidRPr="00623A7E">
        <w:rPr>
          <w:sz w:val="24"/>
        </w:rPr>
        <w:t xml:space="preserve"> o której mowa w ust. 1, dokona Burmistrz spośród </w:t>
      </w:r>
      <w:r w:rsidR="002329C2" w:rsidRPr="00623A7E">
        <w:rPr>
          <w:sz w:val="24"/>
        </w:rPr>
        <w:t>kandydatur zgłoszonych przez te organizacje</w:t>
      </w:r>
      <w:r w:rsidR="002D1815" w:rsidRPr="00623A7E">
        <w:rPr>
          <w:sz w:val="24"/>
        </w:rPr>
        <w:t xml:space="preserve">,  w wyniku </w:t>
      </w:r>
      <w:r w:rsidR="002329C2" w:rsidRPr="00623A7E">
        <w:rPr>
          <w:sz w:val="24"/>
        </w:rPr>
        <w:t xml:space="preserve">naboru </w:t>
      </w:r>
      <w:r w:rsidR="002D1815" w:rsidRPr="00623A7E">
        <w:rPr>
          <w:sz w:val="24"/>
        </w:rPr>
        <w:t>ogłosz</w:t>
      </w:r>
      <w:r w:rsidR="002D1815" w:rsidRPr="00623A7E">
        <w:rPr>
          <w:sz w:val="24"/>
        </w:rPr>
        <w:t>o</w:t>
      </w:r>
      <w:r w:rsidR="002D1815" w:rsidRPr="00623A7E">
        <w:rPr>
          <w:sz w:val="24"/>
        </w:rPr>
        <w:t>nego przez Burmistrza</w:t>
      </w:r>
      <w:r w:rsidR="0021281A" w:rsidRPr="00623A7E">
        <w:rPr>
          <w:sz w:val="24"/>
        </w:rPr>
        <w:t>.</w:t>
      </w:r>
      <w:r w:rsidR="002D1815" w:rsidRPr="00623A7E">
        <w:rPr>
          <w:sz w:val="24"/>
        </w:rPr>
        <w:t xml:space="preserve"> </w:t>
      </w:r>
      <w:r w:rsidR="0021281A" w:rsidRPr="00623A7E">
        <w:rPr>
          <w:sz w:val="24"/>
        </w:rPr>
        <w:t>W pracach Komisji nie mogą uczestniczyć przedstawiciele tych org</w:t>
      </w:r>
      <w:r w:rsidR="0021281A" w:rsidRPr="00623A7E">
        <w:rPr>
          <w:sz w:val="24"/>
        </w:rPr>
        <w:t>a</w:t>
      </w:r>
      <w:r w:rsidR="0021281A" w:rsidRPr="00623A7E">
        <w:rPr>
          <w:sz w:val="24"/>
        </w:rPr>
        <w:t>nizacji, które</w:t>
      </w:r>
      <w:r w:rsidRPr="00623A7E">
        <w:rPr>
          <w:sz w:val="24"/>
        </w:rPr>
        <w:t xml:space="preserve"> biorą udział w konkursie.</w:t>
      </w:r>
    </w:p>
    <w:p w:rsidR="002271AD" w:rsidRPr="00623A7E" w:rsidRDefault="002271AD" w:rsidP="0021281A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Przewodniczący z własnej inicjatywy lub na wniosek członków Komisji może zaprosić specj</w:t>
      </w:r>
      <w:r w:rsidRPr="00623A7E">
        <w:rPr>
          <w:sz w:val="24"/>
        </w:rPr>
        <w:t>a</w:t>
      </w:r>
      <w:r w:rsidRPr="00623A7E">
        <w:rPr>
          <w:sz w:val="24"/>
        </w:rPr>
        <w:t xml:space="preserve">listę/specjalistów w dziedzinie obejmującej </w:t>
      </w:r>
      <w:r w:rsidR="00467F82" w:rsidRPr="00623A7E">
        <w:rPr>
          <w:sz w:val="24"/>
        </w:rPr>
        <w:t>zakres zadania publicznego,</w:t>
      </w:r>
      <w:r w:rsidRPr="00623A7E">
        <w:rPr>
          <w:sz w:val="24"/>
        </w:rPr>
        <w:t xml:space="preserve"> którego dotyczy ko</w:t>
      </w:r>
      <w:r w:rsidRPr="00623A7E">
        <w:rPr>
          <w:sz w:val="24"/>
        </w:rPr>
        <w:t>n</w:t>
      </w:r>
      <w:r w:rsidRPr="00623A7E">
        <w:rPr>
          <w:sz w:val="24"/>
        </w:rPr>
        <w:t>kurs, z głosem doradczym.</w:t>
      </w:r>
    </w:p>
    <w:p w:rsidR="002271AD" w:rsidRPr="00623A7E" w:rsidRDefault="002271AD" w:rsidP="002271AD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Komisja obraduje na posiedzeniach zamkniętych, bez udziału oferentów.</w:t>
      </w:r>
    </w:p>
    <w:p w:rsidR="002271AD" w:rsidRPr="00623A7E" w:rsidRDefault="002271AD" w:rsidP="00613898">
      <w:pPr>
        <w:pStyle w:val="Tekstpodstawowywcity"/>
        <w:numPr>
          <w:ilvl w:val="0"/>
          <w:numId w:val="3"/>
        </w:numPr>
        <w:ind w:left="1276" w:hanging="425"/>
        <w:rPr>
          <w:sz w:val="24"/>
        </w:rPr>
      </w:pPr>
      <w:r w:rsidRPr="00623A7E">
        <w:rPr>
          <w:sz w:val="24"/>
        </w:rPr>
        <w:t>Posiedzenie Komisji zwołuje i prowadzi przewodniczący, a w przypadku jego nieobecn</w:t>
      </w:r>
      <w:r w:rsidRPr="00623A7E">
        <w:rPr>
          <w:sz w:val="24"/>
        </w:rPr>
        <w:t>o</w:t>
      </w:r>
      <w:r w:rsidRPr="00623A7E">
        <w:rPr>
          <w:sz w:val="24"/>
        </w:rPr>
        <w:t>ści wyznaczony przez przewodniczącego członek Komisji.</w:t>
      </w:r>
    </w:p>
    <w:p w:rsidR="002271AD" w:rsidRPr="00623A7E" w:rsidRDefault="002271AD" w:rsidP="00613898">
      <w:pPr>
        <w:pStyle w:val="Tekstpodstawowywcity"/>
        <w:numPr>
          <w:ilvl w:val="0"/>
          <w:numId w:val="3"/>
        </w:numPr>
        <w:ind w:left="1276" w:hanging="425"/>
        <w:rPr>
          <w:sz w:val="24"/>
        </w:rPr>
      </w:pPr>
      <w:r w:rsidRPr="00623A7E">
        <w:rPr>
          <w:sz w:val="24"/>
        </w:rPr>
        <w:t>W trakcie obrad Komisji niezbędna jest obecność co najmniej 50% składu jej członków.</w:t>
      </w:r>
    </w:p>
    <w:p w:rsidR="002271AD" w:rsidRPr="00623A7E" w:rsidRDefault="002271AD" w:rsidP="00613898">
      <w:pPr>
        <w:pStyle w:val="Tekstpodstawowywcity"/>
        <w:numPr>
          <w:ilvl w:val="0"/>
          <w:numId w:val="3"/>
        </w:numPr>
        <w:ind w:left="1276" w:hanging="425"/>
        <w:rPr>
          <w:sz w:val="24"/>
        </w:rPr>
      </w:pPr>
      <w:r w:rsidRPr="00623A7E">
        <w:rPr>
          <w:sz w:val="24"/>
        </w:rPr>
        <w:t>W posiedzeniu Komisji mogą brać udział osoby nienależące do jej składu, wykonujące czynności związane z obsługą administracyjną Komisji.</w:t>
      </w:r>
    </w:p>
    <w:p w:rsidR="00B17227" w:rsidRDefault="00B17227" w:rsidP="00613898">
      <w:pPr>
        <w:pStyle w:val="Tekstpodstawowywcity"/>
        <w:numPr>
          <w:ilvl w:val="0"/>
          <w:numId w:val="3"/>
        </w:numPr>
        <w:ind w:left="1276" w:hanging="425"/>
        <w:rPr>
          <w:sz w:val="24"/>
        </w:rPr>
      </w:pPr>
      <w:r w:rsidRPr="00623A7E">
        <w:rPr>
          <w:sz w:val="24"/>
        </w:rPr>
        <w:t>Członkowie Komisji przed pierwszym posiedzeniem, po zapoznaniu się z wykazem zł</w:t>
      </w:r>
      <w:r w:rsidRPr="00623A7E">
        <w:rPr>
          <w:sz w:val="24"/>
        </w:rPr>
        <w:t>o</w:t>
      </w:r>
      <w:r w:rsidRPr="00623A7E">
        <w:rPr>
          <w:sz w:val="24"/>
        </w:rPr>
        <w:t xml:space="preserve">żonych ofert, składają oświadczenie, którego wzór określa załącznik nr 1 do </w:t>
      </w:r>
      <w:r w:rsidR="00246F29" w:rsidRPr="00623A7E">
        <w:rPr>
          <w:sz w:val="24"/>
        </w:rPr>
        <w:t>R</w:t>
      </w:r>
      <w:r w:rsidRPr="00623A7E">
        <w:rPr>
          <w:sz w:val="24"/>
        </w:rPr>
        <w:t>egulaminu.</w:t>
      </w:r>
    </w:p>
    <w:p w:rsidR="00577931" w:rsidRPr="00623A7E" w:rsidRDefault="00577931" w:rsidP="00577931">
      <w:pPr>
        <w:pStyle w:val="Tekstpodstawowywcity"/>
        <w:ind w:left="851" w:firstLine="0"/>
        <w:rPr>
          <w:sz w:val="24"/>
        </w:rPr>
      </w:pPr>
    </w:p>
    <w:p w:rsidR="00577931" w:rsidRDefault="00B17227" w:rsidP="00577931">
      <w:pPr>
        <w:pStyle w:val="Tekstpodstawowywcity"/>
        <w:numPr>
          <w:ilvl w:val="0"/>
          <w:numId w:val="1"/>
        </w:numPr>
        <w:ind w:left="851" w:hanging="284"/>
        <w:rPr>
          <w:sz w:val="24"/>
        </w:rPr>
      </w:pPr>
      <w:r w:rsidRPr="00577931">
        <w:rPr>
          <w:sz w:val="24"/>
        </w:rPr>
        <w:t>Członkowie Komisji</w:t>
      </w:r>
      <w:r w:rsidR="0041003D">
        <w:rPr>
          <w:sz w:val="24"/>
        </w:rPr>
        <w:t xml:space="preserve"> w</w:t>
      </w:r>
      <w:r w:rsidR="000C0B84" w:rsidRPr="00577931">
        <w:rPr>
          <w:sz w:val="24"/>
        </w:rPr>
        <w:t xml:space="preserve"> pierwszej kolejności sprawdzają, czy złożone oferty spełniają wymogi formalne określone w ogłoszeniu, zgodnie z kartą oceny formalnej (zał</w:t>
      </w:r>
      <w:r w:rsidR="007B585F" w:rsidRPr="00577931">
        <w:rPr>
          <w:sz w:val="24"/>
        </w:rPr>
        <w:t>ącznik</w:t>
      </w:r>
      <w:r w:rsidR="000C0B84" w:rsidRPr="00577931">
        <w:rPr>
          <w:sz w:val="24"/>
        </w:rPr>
        <w:t xml:space="preserve"> Nr </w:t>
      </w:r>
      <w:r w:rsidR="007B585F" w:rsidRPr="00577931">
        <w:rPr>
          <w:sz w:val="24"/>
        </w:rPr>
        <w:t>2</w:t>
      </w:r>
      <w:r w:rsidR="000C0B84" w:rsidRPr="00577931">
        <w:rPr>
          <w:sz w:val="24"/>
        </w:rPr>
        <w:t xml:space="preserve"> do </w:t>
      </w:r>
      <w:r w:rsidR="00246F29" w:rsidRPr="00577931">
        <w:rPr>
          <w:sz w:val="24"/>
        </w:rPr>
        <w:t>R</w:t>
      </w:r>
      <w:r w:rsidR="00577931">
        <w:rPr>
          <w:sz w:val="24"/>
        </w:rPr>
        <w:t>eg</w:t>
      </w:r>
      <w:r w:rsidR="00577931">
        <w:rPr>
          <w:sz w:val="24"/>
        </w:rPr>
        <w:t>u</w:t>
      </w:r>
      <w:r w:rsidR="00577931">
        <w:rPr>
          <w:sz w:val="24"/>
        </w:rPr>
        <w:t>laminu).</w:t>
      </w:r>
      <w:r w:rsidR="000C0B84" w:rsidRPr="00577931">
        <w:rPr>
          <w:sz w:val="24"/>
        </w:rPr>
        <w:t xml:space="preserve"> </w:t>
      </w:r>
    </w:p>
    <w:p w:rsidR="000C0B84" w:rsidRDefault="000C0B84" w:rsidP="00577931">
      <w:pPr>
        <w:pStyle w:val="Tekstpodstawowywcity"/>
        <w:numPr>
          <w:ilvl w:val="0"/>
          <w:numId w:val="1"/>
        </w:numPr>
        <w:ind w:left="851" w:hanging="284"/>
        <w:rPr>
          <w:sz w:val="24"/>
        </w:rPr>
      </w:pPr>
      <w:r w:rsidRPr="00577931">
        <w:rPr>
          <w:sz w:val="24"/>
        </w:rPr>
        <w:t>Oferty nie spełniające wymogu formalnego są odrzucane. W przypadkach wymienionych w karcie oceny formalnej oferty, może zostać ona uzupełniona w ciągu 3 dni roboczych od daty posiedzenia Komisji.</w:t>
      </w:r>
    </w:p>
    <w:p w:rsidR="00577931" w:rsidRDefault="00577931" w:rsidP="00577931">
      <w:pPr>
        <w:pStyle w:val="Tekstpodstawowywcity"/>
        <w:numPr>
          <w:ilvl w:val="0"/>
          <w:numId w:val="1"/>
        </w:numPr>
        <w:ind w:left="851" w:hanging="284"/>
        <w:rPr>
          <w:sz w:val="24"/>
        </w:rPr>
      </w:pPr>
      <w:r>
        <w:rPr>
          <w:sz w:val="24"/>
        </w:rPr>
        <w:t>Kartę oceny formalne</w:t>
      </w:r>
      <w:r w:rsidR="0041003D">
        <w:rPr>
          <w:sz w:val="24"/>
        </w:rPr>
        <w:t>j oferty, o której mowa w ust. 5 podpisują wszyscy członkowie Komisji.</w:t>
      </w:r>
      <w:r>
        <w:rPr>
          <w:sz w:val="24"/>
        </w:rPr>
        <w:t xml:space="preserve"> </w:t>
      </w:r>
    </w:p>
    <w:p w:rsidR="0041003D" w:rsidRDefault="0041003D" w:rsidP="0041003D">
      <w:pPr>
        <w:pStyle w:val="Tekstpodstawowywcity"/>
        <w:ind w:left="567" w:firstLine="0"/>
        <w:rPr>
          <w:sz w:val="24"/>
        </w:rPr>
      </w:pPr>
    </w:p>
    <w:p w:rsidR="00646584" w:rsidRPr="00F736C4" w:rsidRDefault="0041003D" w:rsidP="0041003D">
      <w:pPr>
        <w:pStyle w:val="Tekstpodstawowywcity"/>
        <w:numPr>
          <w:ilvl w:val="0"/>
          <w:numId w:val="1"/>
        </w:numPr>
        <w:rPr>
          <w:sz w:val="24"/>
        </w:rPr>
      </w:pPr>
      <w:r w:rsidRPr="00F736C4">
        <w:rPr>
          <w:sz w:val="24"/>
        </w:rPr>
        <w:t>O</w:t>
      </w:r>
      <w:r w:rsidR="00646584" w:rsidRPr="00F736C4">
        <w:rPr>
          <w:sz w:val="24"/>
        </w:rPr>
        <w:t>cen</w:t>
      </w:r>
      <w:r w:rsidRPr="00F736C4">
        <w:rPr>
          <w:sz w:val="24"/>
        </w:rPr>
        <w:t>y</w:t>
      </w:r>
      <w:r w:rsidR="00086A3C" w:rsidRPr="00F736C4">
        <w:rPr>
          <w:sz w:val="24"/>
        </w:rPr>
        <w:t xml:space="preserve"> merytorycznej</w:t>
      </w:r>
      <w:r w:rsidR="00646584" w:rsidRPr="00F736C4">
        <w:rPr>
          <w:sz w:val="24"/>
        </w:rPr>
        <w:t xml:space="preserve"> ofert </w:t>
      </w:r>
      <w:r w:rsidRPr="00F736C4">
        <w:rPr>
          <w:sz w:val="24"/>
        </w:rPr>
        <w:t>dokonuje każdy z członków komisji, wypełniając kartę oceny mer</w:t>
      </w:r>
      <w:r w:rsidRPr="00F736C4">
        <w:rPr>
          <w:sz w:val="24"/>
        </w:rPr>
        <w:t>y</w:t>
      </w:r>
      <w:r w:rsidRPr="00F736C4">
        <w:rPr>
          <w:sz w:val="24"/>
        </w:rPr>
        <w:t xml:space="preserve">torycznej, która stanowi </w:t>
      </w:r>
      <w:r w:rsidR="007B585F" w:rsidRPr="00F736C4">
        <w:rPr>
          <w:sz w:val="24"/>
        </w:rPr>
        <w:t xml:space="preserve">załącznik Nr 3 do </w:t>
      </w:r>
      <w:r w:rsidR="00246F29" w:rsidRPr="00F736C4">
        <w:rPr>
          <w:sz w:val="24"/>
        </w:rPr>
        <w:t>R</w:t>
      </w:r>
      <w:r w:rsidR="007B585F" w:rsidRPr="00F736C4">
        <w:rPr>
          <w:sz w:val="24"/>
        </w:rPr>
        <w:t>egulaminu</w:t>
      </w:r>
      <w:r w:rsidR="00F736C4" w:rsidRPr="00F736C4">
        <w:rPr>
          <w:sz w:val="24"/>
        </w:rPr>
        <w:t>, posługując się</w:t>
      </w:r>
      <w:r w:rsidR="00646584" w:rsidRPr="00F736C4">
        <w:rPr>
          <w:sz w:val="24"/>
        </w:rPr>
        <w:t xml:space="preserve"> następując</w:t>
      </w:r>
      <w:r w:rsidR="00F736C4">
        <w:rPr>
          <w:sz w:val="24"/>
        </w:rPr>
        <w:t>ymi</w:t>
      </w:r>
      <w:r w:rsidR="00646584" w:rsidRPr="00F736C4">
        <w:rPr>
          <w:sz w:val="24"/>
        </w:rPr>
        <w:t xml:space="preserve"> kryt</w:t>
      </w:r>
      <w:r w:rsidR="00646584" w:rsidRPr="00F736C4">
        <w:rPr>
          <w:sz w:val="24"/>
        </w:rPr>
        <w:t>e</w:t>
      </w:r>
      <w:r w:rsidR="00646584" w:rsidRPr="00F736C4">
        <w:rPr>
          <w:sz w:val="24"/>
        </w:rPr>
        <w:t>ria</w:t>
      </w:r>
      <w:r w:rsidR="00F736C4">
        <w:rPr>
          <w:sz w:val="24"/>
        </w:rPr>
        <w:t>mi</w:t>
      </w:r>
      <w:r w:rsidR="00646584" w:rsidRPr="00F736C4">
        <w:rPr>
          <w:sz w:val="24"/>
        </w:rPr>
        <w:t xml:space="preserve"> i skal</w:t>
      </w:r>
      <w:r w:rsidR="00F736C4">
        <w:rPr>
          <w:sz w:val="24"/>
        </w:rPr>
        <w:t>ą</w:t>
      </w:r>
      <w:r w:rsidR="00646584" w:rsidRPr="00F736C4">
        <w:rPr>
          <w:sz w:val="24"/>
        </w:rPr>
        <w:t xml:space="preserve"> ocen:</w:t>
      </w:r>
    </w:p>
    <w:p w:rsidR="00646584" w:rsidRPr="00623A7E" w:rsidRDefault="00646584" w:rsidP="00646584">
      <w:pPr>
        <w:pStyle w:val="Tekstpodstawowywcity"/>
        <w:rPr>
          <w:sz w:val="24"/>
        </w:rPr>
      </w:pPr>
    </w:p>
    <w:p w:rsidR="00646584" w:rsidRPr="00623A7E" w:rsidRDefault="007B585F" w:rsidP="00646584">
      <w:pPr>
        <w:pStyle w:val="Tekstpodstawowywcity"/>
        <w:numPr>
          <w:ilvl w:val="0"/>
          <w:numId w:val="5"/>
        </w:numPr>
        <w:rPr>
          <w:sz w:val="24"/>
        </w:rPr>
      </w:pPr>
      <w:r w:rsidRPr="00623A7E">
        <w:rPr>
          <w:sz w:val="24"/>
        </w:rPr>
        <w:t>merytoryczna wartość oferty, skala ocen: od 0-</w:t>
      </w:r>
      <w:r w:rsidR="008135FC" w:rsidRPr="00623A7E">
        <w:rPr>
          <w:sz w:val="24"/>
        </w:rPr>
        <w:t>1</w:t>
      </w:r>
      <w:r w:rsidR="004317A4" w:rsidRPr="00623A7E">
        <w:rPr>
          <w:sz w:val="24"/>
        </w:rPr>
        <w:t>0 punktów,</w:t>
      </w:r>
    </w:p>
    <w:p w:rsidR="007B585F" w:rsidRPr="00623A7E" w:rsidRDefault="008135FC" w:rsidP="00646584">
      <w:pPr>
        <w:pStyle w:val="Tekstpodstawowywcity"/>
        <w:numPr>
          <w:ilvl w:val="0"/>
          <w:numId w:val="5"/>
        </w:numPr>
        <w:rPr>
          <w:sz w:val="24"/>
        </w:rPr>
      </w:pPr>
      <w:r w:rsidRPr="00623A7E">
        <w:rPr>
          <w:sz w:val="24"/>
        </w:rPr>
        <w:t>celowość realizacji zadania</w:t>
      </w:r>
      <w:r w:rsidR="007B585F" w:rsidRPr="00623A7E">
        <w:rPr>
          <w:sz w:val="24"/>
        </w:rPr>
        <w:t xml:space="preserve">, skala ocen: </w:t>
      </w:r>
      <w:r w:rsidR="00861575">
        <w:rPr>
          <w:sz w:val="24"/>
        </w:rPr>
        <w:t xml:space="preserve">     </w:t>
      </w:r>
      <w:r w:rsidR="007B585F" w:rsidRPr="00623A7E">
        <w:rPr>
          <w:sz w:val="24"/>
        </w:rPr>
        <w:t>0-</w:t>
      </w:r>
      <w:r w:rsidRPr="00623A7E">
        <w:rPr>
          <w:sz w:val="24"/>
        </w:rPr>
        <w:t>10</w:t>
      </w:r>
      <w:r w:rsidR="007B585F" w:rsidRPr="00623A7E">
        <w:rPr>
          <w:sz w:val="24"/>
        </w:rPr>
        <w:t xml:space="preserve"> punktów,</w:t>
      </w:r>
    </w:p>
    <w:p w:rsidR="002B45F8" w:rsidRPr="00623A7E" w:rsidRDefault="008135FC" w:rsidP="00646584">
      <w:pPr>
        <w:pStyle w:val="Tekstpodstawowywcity"/>
        <w:numPr>
          <w:ilvl w:val="0"/>
          <w:numId w:val="5"/>
        </w:numPr>
        <w:rPr>
          <w:sz w:val="24"/>
        </w:rPr>
      </w:pPr>
      <w:r w:rsidRPr="00623A7E">
        <w:rPr>
          <w:sz w:val="24"/>
        </w:rPr>
        <w:t>prawidłowość i przejrzystość budżetu</w:t>
      </w:r>
      <w:r w:rsidR="004317A4" w:rsidRPr="00623A7E">
        <w:rPr>
          <w:sz w:val="24"/>
        </w:rPr>
        <w:t>,</w:t>
      </w:r>
      <w:r w:rsidR="002B45F8" w:rsidRPr="00623A7E">
        <w:rPr>
          <w:sz w:val="24"/>
        </w:rPr>
        <w:t xml:space="preserve"> </w:t>
      </w:r>
      <w:r w:rsidRPr="00623A7E">
        <w:rPr>
          <w:sz w:val="24"/>
        </w:rPr>
        <w:t xml:space="preserve">skala ocen: </w:t>
      </w:r>
      <w:r w:rsidR="002B45F8" w:rsidRPr="00623A7E">
        <w:rPr>
          <w:sz w:val="24"/>
        </w:rPr>
        <w:t>0-10 p</w:t>
      </w:r>
      <w:r w:rsidR="00613898" w:rsidRPr="00623A7E">
        <w:rPr>
          <w:sz w:val="24"/>
        </w:rPr>
        <w:t>un</w:t>
      </w:r>
      <w:r w:rsidR="002B45F8" w:rsidRPr="00623A7E">
        <w:rPr>
          <w:sz w:val="24"/>
        </w:rPr>
        <w:t>kt</w:t>
      </w:r>
      <w:r w:rsidR="00613898" w:rsidRPr="00623A7E">
        <w:rPr>
          <w:sz w:val="24"/>
        </w:rPr>
        <w:t>ów</w:t>
      </w:r>
      <w:r w:rsidR="002B45F8" w:rsidRPr="00623A7E">
        <w:rPr>
          <w:sz w:val="24"/>
        </w:rPr>
        <w:t>;</w:t>
      </w:r>
    </w:p>
    <w:p w:rsidR="002B45F8" w:rsidRPr="00623A7E" w:rsidRDefault="008135FC" w:rsidP="00646584">
      <w:pPr>
        <w:pStyle w:val="Tekstpodstawowywcity"/>
        <w:numPr>
          <w:ilvl w:val="0"/>
          <w:numId w:val="5"/>
        </w:numPr>
        <w:rPr>
          <w:sz w:val="24"/>
        </w:rPr>
      </w:pPr>
      <w:r w:rsidRPr="00623A7E">
        <w:rPr>
          <w:sz w:val="24"/>
        </w:rPr>
        <w:t>innowacyjność,</w:t>
      </w:r>
      <w:r w:rsidR="00613898" w:rsidRPr="00623A7E">
        <w:rPr>
          <w:sz w:val="24"/>
        </w:rPr>
        <w:t xml:space="preserve"> skala ocen: </w:t>
      </w:r>
      <w:r w:rsidR="00861575">
        <w:rPr>
          <w:sz w:val="24"/>
        </w:rPr>
        <w:t xml:space="preserve">                     </w:t>
      </w:r>
      <w:r w:rsidR="00613898" w:rsidRPr="00623A7E">
        <w:rPr>
          <w:sz w:val="24"/>
        </w:rPr>
        <w:t>0-</w:t>
      </w:r>
      <w:r w:rsidRPr="00623A7E">
        <w:rPr>
          <w:sz w:val="24"/>
        </w:rPr>
        <w:t>3</w:t>
      </w:r>
      <w:r w:rsidR="00613898" w:rsidRPr="00623A7E">
        <w:rPr>
          <w:sz w:val="24"/>
        </w:rPr>
        <w:t xml:space="preserve"> punktów;</w:t>
      </w:r>
    </w:p>
    <w:p w:rsidR="00613898" w:rsidRPr="00623A7E" w:rsidRDefault="008135FC" w:rsidP="00646584">
      <w:pPr>
        <w:pStyle w:val="Tekstpodstawowywcity"/>
        <w:numPr>
          <w:ilvl w:val="0"/>
          <w:numId w:val="5"/>
        </w:numPr>
        <w:rPr>
          <w:sz w:val="24"/>
        </w:rPr>
      </w:pPr>
      <w:r w:rsidRPr="00623A7E">
        <w:rPr>
          <w:sz w:val="24"/>
        </w:rPr>
        <w:t>ocena dotychczasowej współpracy z Gminą przy realizacji zadania publicznego,</w:t>
      </w:r>
      <w:r w:rsidR="00613898" w:rsidRPr="00623A7E">
        <w:rPr>
          <w:sz w:val="24"/>
        </w:rPr>
        <w:t xml:space="preserve"> skala ocen: </w:t>
      </w:r>
      <w:r w:rsidR="00861575">
        <w:rPr>
          <w:sz w:val="24"/>
        </w:rPr>
        <w:t xml:space="preserve">                                                     </w:t>
      </w:r>
      <w:r w:rsidR="00613898" w:rsidRPr="00623A7E">
        <w:rPr>
          <w:sz w:val="24"/>
        </w:rPr>
        <w:t>0-</w:t>
      </w:r>
      <w:r w:rsidRPr="00623A7E">
        <w:rPr>
          <w:sz w:val="24"/>
        </w:rPr>
        <w:t>10</w:t>
      </w:r>
      <w:r w:rsidR="00613898" w:rsidRPr="00623A7E">
        <w:rPr>
          <w:sz w:val="24"/>
        </w:rPr>
        <w:t xml:space="preserve"> punktów.</w:t>
      </w:r>
    </w:p>
    <w:p w:rsidR="00646584" w:rsidRPr="00623A7E" w:rsidRDefault="00613898" w:rsidP="00613898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Ocena łączna danej oferty wystawiona przez członka Komisji jest sumą</w:t>
      </w:r>
      <w:r w:rsidR="00241689" w:rsidRPr="00623A7E">
        <w:rPr>
          <w:sz w:val="24"/>
        </w:rPr>
        <w:t xml:space="preserve"> wystawionych ocen cząstkowych.</w:t>
      </w:r>
    </w:p>
    <w:p w:rsidR="00F8087D" w:rsidRPr="00623A7E" w:rsidRDefault="00F8087D" w:rsidP="00613898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lastRenderedPageBreak/>
        <w:t xml:space="preserve">Ocena końcowa danej oferty jest średnią, obliczoną z dokładnością do </w:t>
      </w:r>
      <w:r w:rsidR="006179BA" w:rsidRPr="00623A7E">
        <w:rPr>
          <w:sz w:val="24"/>
        </w:rPr>
        <w:t>pierwszego</w:t>
      </w:r>
      <w:r w:rsidRPr="00623A7E">
        <w:rPr>
          <w:sz w:val="24"/>
        </w:rPr>
        <w:t xml:space="preserve"> miejsca po przecinku, z ocen łącznych wystawionych przez osoby oceniające tą</w:t>
      </w:r>
      <w:r w:rsidR="006179BA" w:rsidRPr="00623A7E">
        <w:rPr>
          <w:sz w:val="24"/>
        </w:rPr>
        <w:t xml:space="preserve"> </w:t>
      </w:r>
      <w:r w:rsidRPr="00623A7E">
        <w:rPr>
          <w:sz w:val="24"/>
        </w:rPr>
        <w:t>ofertę.</w:t>
      </w:r>
    </w:p>
    <w:p w:rsidR="00B15F16" w:rsidRPr="00623A7E" w:rsidRDefault="006179BA" w:rsidP="00613898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Podstawę do przyznania dotacji</w:t>
      </w:r>
      <w:r w:rsidR="00B15F16" w:rsidRPr="00623A7E">
        <w:rPr>
          <w:sz w:val="24"/>
        </w:rPr>
        <w:t xml:space="preserve"> stanowi </w:t>
      </w:r>
      <w:r w:rsidRPr="00623A7E">
        <w:rPr>
          <w:sz w:val="24"/>
        </w:rPr>
        <w:t>warunek</w:t>
      </w:r>
      <w:r w:rsidR="00B15F16" w:rsidRPr="00623A7E">
        <w:rPr>
          <w:sz w:val="24"/>
        </w:rPr>
        <w:t xml:space="preserve"> uzyskania oceny końcowej powyżej </w:t>
      </w:r>
      <w:r w:rsidRPr="00623A7E">
        <w:rPr>
          <w:sz w:val="24"/>
        </w:rPr>
        <w:t xml:space="preserve">23 </w:t>
      </w:r>
      <w:r w:rsidR="00B15F16" w:rsidRPr="00623A7E">
        <w:rPr>
          <w:sz w:val="24"/>
        </w:rPr>
        <w:t>punktów.</w:t>
      </w:r>
    </w:p>
    <w:p w:rsidR="00B15F16" w:rsidRPr="00623A7E" w:rsidRDefault="007159D9" w:rsidP="00613898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 xml:space="preserve"> </w:t>
      </w:r>
      <w:r w:rsidR="00B15F16" w:rsidRPr="00623A7E">
        <w:rPr>
          <w:sz w:val="24"/>
        </w:rPr>
        <w:t>Z</w:t>
      </w:r>
      <w:r w:rsidRPr="00623A7E">
        <w:rPr>
          <w:sz w:val="24"/>
        </w:rPr>
        <w:t xml:space="preserve"> </w:t>
      </w:r>
      <w:r w:rsidR="00B15F16" w:rsidRPr="00623A7E">
        <w:rPr>
          <w:sz w:val="24"/>
        </w:rPr>
        <w:t>prac Komisji sporządza się protokół, który podpisuje Przewodniczący</w:t>
      </w:r>
      <w:r w:rsidRPr="00623A7E">
        <w:rPr>
          <w:sz w:val="24"/>
        </w:rPr>
        <w:br/>
      </w:r>
      <w:r w:rsidR="00B15F16" w:rsidRPr="00623A7E">
        <w:rPr>
          <w:sz w:val="24"/>
        </w:rPr>
        <w:t xml:space="preserve"> i wszyscy członkowie Komisji obecni na posiedzeniu/posiedzeniach.</w:t>
      </w:r>
    </w:p>
    <w:p w:rsidR="002271AD" w:rsidRPr="00623A7E" w:rsidRDefault="002271AD" w:rsidP="002271AD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Wyniki konkursu są zatwierdzane przez Burmistrza.</w:t>
      </w:r>
    </w:p>
    <w:p w:rsidR="002271AD" w:rsidRPr="00623A7E" w:rsidRDefault="002271AD" w:rsidP="002271AD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 xml:space="preserve">Wyniki konkursu ofert, wraz z informacją o wysokości przyznanej dotacji  umieszcza się na stronie: </w:t>
      </w:r>
      <w:hyperlink r:id="rId8" w:history="1">
        <w:r w:rsidRPr="00623A7E">
          <w:rPr>
            <w:rStyle w:val="Hipercze"/>
            <w:sz w:val="24"/>
          </w:rPr>
          <w:t>www.tuchola.pl</w:t>
        </w:r>
      </w:hyperlink>
      <w:r w:rsidRPr="00623A7E">
        <w:rPr>
          <w:sz w:val="24"/>
        </w:rPr>
        <w:t xml:space="preserve">  w zakładce „ organizacje pozarządowe”, w  Biuletynie Informacji P</w:t>
      </w:r>
      <w:r w:rsidRPr="00623A7E">
        <w:rPr>
          <w:sz w:val="24"/>
        </w:rPr>
        <w:t>u</w:t>
      </w:r>
      <w:r w:rsidRPr="00623A7E">
        <w:rPr>
          <w:sz w:val="24"/>
        </w:rPr>
        <w:t>blicznej (</w:t>
      </w:r>
      <w:hyperlink r:id="rId9" w:history="1">
        <w:r w:rsidRPr="00623A7E">
          <w:rPr>
            <w:rStyle w:val="Hipercze"/>
            <w:sz w:val="24"/>
          </w:rPr>
          <w:t>www.bip.tuchola.miasto.pl</w:t>
        </w:r>
      </w:hyperlink>
      <w:r w:rsidRPr="00623A7E">
        <w:rPr>
          <w:sz w:val="24"/>
        </w:rPr>
        <w:t>) w zakładce „</w:t>
      </w:r>
      <w:r w:rsidR="00F06EDA" w:rsidRPr="00623A7E">
        <w:rPr>
          <w:sz w:val="24"/>
        </w:rPr>
        <w:t>organizacje pozarządowe</w:t>
      </w:r>
      <w:r w:rsidRPr="00623A7E">
        <w:rPr>
          <w:sz w:val="24"/>
        </w:rPr>
        <w:t>” oraz na tablicy ogłoszeń Urzędu Miejskiego</w:t>
      </w:r>
      <w:r w:rsidR="008F58F0">
        <w:rPr>
          <w:sz w:val="24"/>
        </w:rPr>
        <w:t xml:space="preserve"> w Tucholi</w:t>
      </w:r>
      <w:r w:rsidRPr="00623A7E">
        <w:rPr>
          <w:sz w:val="24"/>
        </w:rPr>
        <w:t>.</w:t>
      </w:r>
    </w:p>
    <w:p w:rsidR="00BC4FD9" w:rsidRPr="00623A7E" w:rsidRDefault="00BC4FD9" w:rsidP="002271AD">
      <w:pPr>
        <w:pStyle w:val="Tekstpodstawowywcity"/>
        <w:numPr>
          <w:ilvl w:val="0"/>
          <w:numId w:val="1"/>
        </w:numPr>
        <w:rPr>
          <w:sz w:val="24"/>
        </w:rPr>
      </w:pPr>
      <w:r w:rsidRPr="00623A7E">
        <w:rPr>
          <w:sz w:val="24"/>
        </w:rPr>
        <w:t>Warunki oraz terminy realizacji zadania, finansowania i rozliczania będą regulować umowy zawarte pomiędzy Gminą Tuchola a wybranymi oferentami.</w:t>
      </w:r>
    </w:p>
    <w:p w:rsidR="002271AD" w:rsidRPr="00623A7E" w:rsidRDefault="002271AD" w:rsidP="002271AD">
      <w:pPr>
        <w:pStyle w:val="Tekstpodstawowywcity"/>
        <w:ind w:firstLine="567"/>
        <w:rPr>
          <w:sz w:val="24"/>
        </w:rPr>
      </w:pPr>
    </w:p>
    <w:p w:rsidR="002271AD" w:rsidRPr="00623A7E" w:rsidRDefault="002271AD" w:rsidP="002271AD">
      <w:pPr>
        <w:pStyle w:val="Tekstpodstawowywcity"/>
        <w:ind w:firstLine="567"/>
        <w:rPr>
          <w:sz w:val="24"/>
        </w:rPr>
      </w:pPr>
    </w:p>
    <w:p w:rsidR="00705CE0" w:rsidRPr="00623A7E" w:rsidRDefault="00705CE0"/>
    <w:sectPr w:rsidR="00705CE0" w:rsidRPr="00623A7E" w:rsidSect="00622804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CB" w:rsidRDefault="00657BCB" w:rsidP="00274186">
      <w:r>
        <w:separator/>
      </w:r>
    </w:p>
  </w:endnote>
  <w:endnote w:type="continuationSeparator" w:id="0">
    <w:p w:rsidR="00657BCB" w:rsidRDefault="00657BCB" w:rsidP="0027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CB" w:rsidRDefault="00657BCB" w:rsidP="00274186">
      <w:r>
        <w:separator/>
      </w:r>
    </w:p>
  </w:footnote>
  <w:footnote w:type="continuationSeparator" w:id="0">
    <w:p w:rsidR="00657BCB" w:rsidRDefault="00657BCB" w:rsidP="0027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CB" w:rsidRDefault="00D25B5F" w:rsidP="006228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58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ACB" w:rsidRDefault="00657B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CB" w:rsidRDefault="00D25B5F" w:rsidP="006228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58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0F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1ACB" w:rsidRDefault="00657B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ECB"/>
    <w:multiLevelType w:val="hybridMultilevel"/>
    <w:tmpl w:val="781C55EC"/>
    <w:lvl w:ilvl="0" w:tplc="8D687AFC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081D6CA4"/>
    <w:multiLevelType w:val="hybridMultilevel"/>
    <w:tmpl w:val="06682A9C"/>
    <w:lvl w:ilvl="0" w:tplc="38CAFBCA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13B42122"/>
    <w:multiLevelType w:val="hybridMultilevel"/>
    <w:tmpl w:val="B48A9386"/>
    <w:lvl w:ilvl="0" w:tplc="EC983744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63F203B6"/>
    <w:multiLevelType w:val="hybridMultilevel"/>
    <w:tmpl w:val="AEC67ED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1AD"/>
    <w:rsid w:val="00021351"/>
    <w:rsid w:val="000616B7"/>
    <w:rsid w:val="00086A3C"/>
    <w:rsid w:val="000C0B84"/>
    <w:rsid w:val="000C7963"/>
    <w:rsid w:val="00105501"/>
    <w:rsid w:val="001130A0"/>
    <w:rsid w:val="00136FF6"/>
    <w:rsid w:val="001C4A76"/>
    <w:rsid w:val="0021281A"/>
    <w:rsid w:val="002207CC"/>
    <w:rsid w:val="00225A34"/>
    <w:rsid w:val="002271AD"/>
    <w:rsid w:val="002329C2"/>
    <w:rsid w:val="00235E50"/>
    <w:rsid w:val="00241689"/>
    <w:rsid w:val="00246F29"/>
    <w:rsid w:val="00253DC6"/>
    <w:rsid w:val="00274186"/>
    <w:rsid w:val="002B3D34"/>
    <w:rsid w:val="002B45F8"/>
    <w:rsid w:val="002D1815"/>
    <w:rsid w:val="00340D67"/>
    <w:rsid w:val="00341C2E"/>
    <w:rsid w:val="0036147A"/>
    <w:rsid w:val="0037016B"/>
    <w:rsid w:val="0037160C"/>
    <w:rsid w:val="0041003D"/>
    <w:rsid w:val="004317A4"/>
    <w:rsid w:val="004635C4"/>
    <w:rsid w:val="00467F82"/>
    <w:rsid w:val="00483C88"/>
    <w:rsid w:val="004C2290"/>
    <w:rsid w:val="00560F09"/>
    <w:rsid w:val="00577931"/>
    <w:rsid w:val="0060295D"/>
    <w:rsid w:val="00606D15"/>
    <w:rsid w:val="00613898"/>
    <w:rsid w:val="006179BA"/>
    <w:rsid w:val="00623A7E"/>
    <w:rsid w:val="00626402"/>
    <w:rsid w:val="006433C5"/>
    <w:rsid w:val="00646584"/>
    <w:rsid w:val="00657BCB"/>
    <w:rsid w:val="006C226C"/>
    <w:rsid w:val="00700312"/>
    <w:rsid w:val="007045AA"/>
    <w:rsid w:val="00705CE0"/>
    <w:rsid w:val="007159D9"/>
    <w:rsid w:val="00715E46"/>
    <w:rsid w:val="00735CD6"/>
    <w:rsid w:val="007B585F"/>
    <w:rsid w:val="0080100A"/>
    <w:rsid w:val="00807BEB"/>
    <w:rsid w:val="008135FC"/>
    <w:rsid w:val="00834786"/>
    <w:rsid w:val="00851E89"/>
    <w:rsid w:val="00861575"/>
    <w:rsid w:val="008C1D61"/>
    <w:rsid w:val="008F58F0"/>
    <w:rsid w:val="009941BA"/>
    <w:rsid w:val="009C2F41"/>
    <w:rsid w:val="009D3A15"/>
    <w:rsid w:val="009E4A8B"/>
    <w:rsid w:val="00A3426E"/>
    <w:rsid w:val="00A518C0"/>
    <w:rsid w:val="00A70BBD"/>
    <w:rsid w:val="00AC2C38"/>
    <w:rsid w:val="00AE101F"/>
    <w:rsid w:val="00B15F16"/>
    <w:rsid w:val="00B17227"/>
    <w:rsid w:val="00B341CD"/>
    <w:rsid w:val="00B51E7A"/>
    <w:rsid w:val="00B51FAC"/>
    <w:rsid w:val="00B611C7"/>
    <w:rsid w:val="00BC4FD9"/>
    <w:rsid w:val="00C04246"/>
    <w:rsid w:val="00C23A81"/>
    <w:rsid w:val="00C35F49"/>
    <w:rsid w:val="00CA48AE"/>
    <w:rsid w:val="00D25B5F"/>
    <w:rsid w:val="00D5237F"/>
    <w:rsid w:val="00D541DD"/>
    <w:rsid w:val="00D55EB4"/>
    <w:rsid w:val="00D72D36"/>
    <w:rsid w:val="00D73EE6"/>
    <w:rsid w:val="00E307E2"/>
    <w:rsid w:val="00EC1579"/>
    <w:rsid w:val="00EF4D40"/>
    <w:rsid w:val="00F06EDA"/>
    <w:rsid w:val="00F40EDC"/>
    <w:rsid w:val="00F736C4"/>
    <w:rsid w:val="00F8087D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71AD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AD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Nagwek">
    <w:name w:val="header"/>
    <w:basedOn w:val="Normalny"/>
    <w:link w:val="NagwekZnak"/>
    <w:rsid w:val="00227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71AD"/>
  </w:style>
  <w:style w:type="character" w:styleId="Hipercze">
    <w:name w:val="Hyperlink"/>
    <w:basedOn w:val="Domylnaczcionkaakapitu"/>
    <w:rsid w:val="00227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tuchola.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626F-AC26-4F3E-94A6-6A875135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magadzia</dc:creator>
  <cp:lastModifiedBy>aschreiber</cp:lastModifiedBy>
  <cp:revision>2</cp:revision>
  <cp:lastPrinted>2013-09-26T06:39:00Z</cp:lastPrinted>
  <dcterms:created xsi:type="dcterms:W3CDTF">2014-01-13T08:45:00Z</dcterms:created>
  <dcterms:modified xsi:type="dcterms:W3CDTF">2014-01-13T08:45:00Z</dcterms:modified>
</cp:coreProperties>
</file>